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E5" w:rsidRDefault="008A51E5" w:rsidP="008A5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A51E5" w:rsidRDefault="008A51E5" w:rsidP="008A5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8A51E5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A51E5" w:rsidRDefault="008A51E5" w:rsidP="00D32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A51E5" w:rsidRDefault="008A51E5" w:rsidP="008A5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17 января 2020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№05</w:t>
      </w:r>
    </w:p>
    <w:p w:rsidR="008A51E5" w:rsidRDefault="008A51E5" w:rsidP="008A5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27.12.2019 № 7416 – на 1 листе.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 (далее – Проект) – на 41 листе.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Финансово-экономическое обоснование к Проекту – на 2 листах.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87 листах.</w:t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10 января 2020 года.</w:t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(в редакции от 17.12.2019 № 1852, далее - Программа).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 Контрольный орган для проведения финансово–экономической экспертизы 05.12.2019 представлен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годы», по итогам экспертизы которого составлено Заключение от 10.12.2019 № 128.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19.12.2019 № 219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объемы финансирования Программы за счет средств местного бюджета на 1 822 459,96 рублей.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составит 484 808 180,33 рублей, в том числе: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областного бюджета – 117 836 691,88 рублей; 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366 971 488,45 рублей.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232 631 455,37 рублей (уменьшение на 1 822 459,96 рублей);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80 988 811,06 рублей;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45 819 668,76 рублей;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66 920 995,56 рублей;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29 223 624,79 рублей;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 29 223 624,79 рублей.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8A51E5" w:rsidRDefault="008A51E5" w:rsidP="008A51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2.2.</w:t>
      </w:r>
      <w:r>
        <w:rPr>
          <w:rFonts w:ascii="Times New Roman" w:hAnsi="Times New Roman"/>
          <w:sz w:val="28"/>
          <w:szCs w:val="28"/>
        </w:rPr>
        <w:t xml:space="preserve"> «Приобретение жилых помещений для переселения граждан из жилых помещений, признанных непригодными для проживания» -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253 893,22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по результатам проведенных торгов;</w:t>
      </w:r>
    </w:p>
    <w:p w:rsidR="008A51E5" w:rsidRDefault="008A51E5" w:rsidP="008A51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2.3.1.</w:t>
      </w:r>
      <w:r>
        <w:rPr>
          <w:rFonts w:ascii="Times New Roman" w:hAnsi="Times New Roman"/>
          <w:sz w:val="28"/>
          <w:szCs w:val="28"/>
        </w:rPr>
        <w:t xml:space="preserve"> «Приобретение жилых помещений для переселения граждан из жилых помещений, признанных непригодными для проживания (в рамках софинансирования)» -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977 638,55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по результатам проведенных торгов;</w:t>
      </w:r>
    </w:p>
    <w:p w:rsidR="008A51E5" w:rsidRDefault="008A51E5" w:rsidP="008A51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3.1.</w:t>
      </w:r>
      <w:r>
        <w:rPr>
          <w:rFonts w:ascii="Times New Roman" w:hAnsi="Times New Roman"/>
          <w:sz w:val="28"/>
          <w:szCs w:val="28"/>
        </w:rPr>
        <w:t xml:space="preserve"> «Взнос региональному оператору на капитальный ремонт общего имущества в многоквартирном доме» -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431 663,21</w:t>
      </w:r>
      <w:r>
        <w:rPr>
          <w:rFonts w:ascii="Times New Roman" w:hAnsi="Times New Roman"/>
          <w:sz w:val="28"/>
          <w:szCs w:val="28"/>
        </w:rPr>
        <w:t xml:space="preserve"> рублей. Проведена корректировка площади муниципального имущества в связи с передачей жилых помещений в собственность граждан (приватизация);</w:t>
      </w:r>
    </w:p>
    <w:p w:rsidR="008A51E5" w:rsidRDefault="008A51E5" w:rsidP="008A51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5.2.</w:t>
      </w:r>
      <w:r>
        <w:rPr>
          <w:rFonts w:ascii="Times New Roman" w:hAnsi="Times New Roman"/>
          <w:sz w:val="28"/>
          <w:szCs w:val="28"/>
        </w:rPr>
        <w:t xml:space="preserve"> «Мероприятия по содержанию объектов благоустройства» -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326 843,42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по результатам проведенных торгов;</w:t>
      </w:r>
    </w:p>
    <w:p w:rsidR="008A51E5" w:rsidRDefault="008A51E5" w:rsidP="008A51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5.5.2.</w:t>
      </w:r>
      <w:r>
        <w:rPr>
          <w:rFonts w:ascii="Times New Roman" w:hAnsi="Times New Roman"/>
          <w:sz w:val="28"/>
          <w:szCs w:val="28"/>
        </w:rPr>
        <w:t xml:space="preserve"> «Организация освещения улиц (тех. Обслуживание уличного освещения)» - объем финансирования увеличен на </w:t>
      </w:r>
      <w:r>
        <w:rPr>
          <w:rFonts w:ascii="Times New Roman" w:hAnsi="Times New Roman"/>
          <w:b/>
          <w:sz w:val="28"/>
          <w:szCs w:val="28"/>
        </w:rPr>
        <w:t>174 486,84</w:t>
      </w:r>
      <w:r>
        <w:rPr>
          <w:rFonts w:ascii="Times New Roman" w:hAnsi="Times New Roman"/>
          <w:sz w:val="28"/>
          <w:szCs w:val="28"/>
        </w:rPr>
        <w:t xml:space="preserve"> рублей в связи с увеличением объемов работ по содержанию объектов наружного освещения;</w:t>
      </w:r>
    </w:p>
    <w:p w:rsidR="008A51E5" w:rsidRDefault="008A51E5" w:rsidP="008A51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5.11.</w:t>
      </w:r>
      <w:r>
        <w:rPr>
          <w:rFonts w:ascii="Times New Roman" w:hAnsi="Times New Roman"/>
          <w:sz w:val="28"/>
          <w:szCs w:val="28"/>
        </w:rPr>
        <w:t xml:space="preserve"> «Организация деятельности по сбору (в том числе по раздельному сбору), транспортированию, обработке, утилизации, обезвреживанию и захоронению твердых коммунальных отходов» -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6 908,40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по результатам проведенных торгов.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2019 году внесены следующие изменения: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1.1.4.</w:t>
      </w:r>
      <w:r>
        <w:rPr>
          <w:rFonts w:ascii="Times New Roman" w:hAnsi="Times New Roman"/>
          <w:sz w:val="28"/>
          <w:szCs w:val="28"/>
        </w:rPr>
        <w:t xml:space="preserve"> «Протяженность уличных водопроводных сетей, на которых выполнен капитальный ремонт» - уменьшен на 0,013 км и составил </w:t>
      </w:r>
      <w:r>
        <w:rPr>
          <w:rFonts w:ascii="Times New Roman" w:hAnsi="Times New Roman"/>
          <w:b/>
          <w:sz w:val="28"/>
          <w:szCs w:val="28"/>
        </w:rPr>
        <w:t>0,964</w:t>
      </w:r>
      <w:r>
        <w:rPr>
          <w:rFonts w:ascii="Times New Roman" w:hAnsi="Times New Roman"/>
          <w:sz w:val="28"/>
          <w:szCs w:val="28"/>
        </w:rPr>
        <w:t xml:space="preserve"> км;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1.1.6.</w:t>
      </w:r>
      <w:r>
        <w:rPr>
          <w:rFonts w:ascii="Times New Roman" w:hAnsi="Times New Roman"/>
          <w:sz w:val="28"/>
          <w:szCs w:val="28"/>
        </w:rPr>
        <w:t xml:space="preserve"> «Количество разработанной проектно-сметной документации на строительство уличных водопроводных сетей» - увеличен на 2 единицы и составил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единиц;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2.1.2.</w:t>
      </w:r>
      <w:r>
        <w:rPr>
          <w:rFonts w:ascii="Times New Roman" w:hAnsi="Times New Roman"/>
          <w:sz w:val="28"/>
          <w:szCs w:val="28"/>
        </w:rPr>
        <w:t xml:space="preserve"> «Количество приобретенных жилых помещений для переселения граждан из жилых помещений, признанных непригодными для проживания» - увеличен на 2 единицы и составил </w:t>
      </w:r>
      <w:r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единиц;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целевой показатель 3.1.1.</w:t>
      </w:r>
      <w:r>
        <w:rPr>
          <w:rFonts w:ascii="Times New Roman" w:hAnsi="Times New Roman"/>
          <w:color w:val="000000"/>
          <w:sz w:val="28"/>
          <w:szCs w:val="28"/>
        </w:rPr>
        <w:t xml:space="preserve"> «Площадь муниципального жилого фонда на которую начислены взносы региональному оператору за капитальный ремонт» - увеличен на 549,25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составил </w:t>
      </w:r>
      <w:r>
        <w:rPr>
          <w:rFonts w:ascii="Times New Roman" w:hAnsi="Times New Roman"/>
          <w:b/>
          <w:color w:val="000000"/>
          <w:sz w:val="28"/>
          <w:szCs w:val="28"/>
        </w:rPr>
        <w:t>30 021,15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5.1.3.</w:t>
      </w:r>
      <w:r>
        <w:rPr>
          <w:rFonts w:ascii="Times New Roman" w:hAnsi="Times New Roman"/>
          <w:sz w:val="28"/>
          <w:szCs w:val="28"/>
        </w:rPr>
        <w:t xml:space="preserve"> «Количество убранных старых перестойных деревьев, кустарников, проведение мероприятий по формированию кроны тополей на земельных участках, находящихся в муниципальной собственности» - увеличен на 393 штуки и составил </w:t>
      </w:r>
      <w:r>
        <w:rPr>
          <w:rFonts w:ascii="Times New Roman" w:hAnsi="Times New Roman"/>
          <w:b/>
          <w:sz w:val="28"/>
          <w:szCs w:val="28"/>
        </w:rPr>
        <w:t>1 444</w:t>
      </w:r>
      <w:r>
        <w:rPr>
          <w:rFonts w:ascii="Times New Roman" w:hAnsi="Times New Roman"/>
          <w:sz w:val="28"/>
          <w:szCs w:val="28"/>
        </w:rPr>
        <w:t xml:space="preserve"> штук;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5.3.2</w:t>
      </w:r>
      <w:r>
        <w:rPr>
          <w:rFonts w:ascii="Times New Roman" w:hAnsi="Times New Roman"/>
          <w:sz w:val="28"/>
          <w:szCs w:val="28"/>
        </w:rPr>
        <w:t xml:space="preserve"> «Количество отловленных безнадзорных животных» - уменьшен на 5 штук и составил </w:t>
      </w:r>
      <w:r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штук;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5.4.1.</w:t>
      </w:r>
      <w:r>
        <w:rPr>
          <w:rFonts w:ascii="Times New Roman" w:hAnsi="Times New Roman"/>
          <w:sz w:val="28"/>
          <w:szCs w:val="28"/>
        </w:rPr>
        <w:t xml:space="preserve"> «Количество обслуживаемых электросветильников» - увеличен на 28 единиц и составил </w:t>
      </w:r>
      <w:r>
        <w:rPr>
          <w:rFonts w:ascii="Times New Roman" w:hAnsi="Times New Roman"/>
          <w:b/>
          <w:sz w:val="28"/>
          <w:szCs w:val="28"/>
        </w:rPr>
        <w:t>1 374</w:t>
      </w:r>
      <w:r>
        <w:rPr>
          <w:rFonts w:ascii="Times New Roman" w:hAnsi="Times New Roman"/>
          <w:sz w:val="28"/>
          <w:szCs w:val="28"/>
        </w:rPr>
        <w:t xml:space="preserve"> единицы;</w:t>
      </w:r>
    </w:p>
    <w:p w:rsidR="008A51E5" w:rsidRDefault="008A51E5" w:rsidP="008A5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5.4.2.</w:t>
      </w:r>
      <w:r>
        <w:rPr>
          <w:rFonts w:ascii="Times New Roman" w:hAnsi="Times New Roman"/>
          <w:sz w:val="28"/>
          <w:szCs w:val="28"/>
        </w:rPr>
        <w:t xml:space="preserve"> «Количество потребляемой электрической энергии» - уменьшен на 176 235 кВт и составил </w:t>
      </w:r>
      <w:r>
        <w:rPr>
          <w:rFonts w:ascii="Times New Roman" w:hAnsi="Times New Roman"/>
          <w:b/>
          <w:sz w:val="28"/>
          <w:szCs w:val="28"/>
        </w:rPr>
        <w:t>686 083</w:t>
      </w:r>
      <w:r>
        <w:rPr>
          <w:rFonts w:ascii="Times New Roman" w:hAnsi="Times New Roman"/>
          <w:sz w:val="28"/>
          <w:szCs w:val="28"/>
        </w:rPr>
        <w:t xml:space="preserve"> кВт.</w:t>
      </w:r>
    </w:p>
    <w:p w:rsidR="008A51E5" w:rsidRDefault="008A51E5" w:rsidP="008A51E5">
      <w:pPr>
        <w:pStyle w:val="printj"/>
        <w:spacing w:before="0" w:after="0" w:line="240" w:lineRule="auto"/>
        <w:ind w:firstLine="709"/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Уточняемые объемы финансирования на 2019 год, отраженные в Проекте, соответствуют показателям местного бюджета согласно Решения о бюджете.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</w:t>
      </w:r>
      <w:r>
        <w:rPr>
          <w:rFonts w:ascii="Times New Roman" w:hAnsi="Times New Roman"/>
          <w:bCs/>
          <w:sz w:val="28"/>
          <w:szCs w:val="28"/>
        </w:rPr>
        <w:t xml:space="preserve">Заключение от 10.12.2019 № 128, </w:t>
      </w:r>
      <w:r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Паспорт Программы;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«Методика расчета целевых показателей Программы».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A51E5" w:rsidRDefault="008A51E5" w:rsidP="008A51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8A51E5" w:rsidRDefault="008A51E5" w:rsidP="008A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A51E5" w:rsidRDefault="008A51E5" w:rsidP="008A51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51E5" w:rsidRDefault="008A51E5" w:rsidP="008A5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8A51E5" w:rsidRDefault="008A51E5" w:rsidP="008A51E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1E5" w:rsidRDefault="008A51E5" w:rsidP="008A51E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8A51E5" w:rsidRDefault="008A51E5" w:rsidP="008A51E5">
      <w:pPr>
        <w:tabs>
          <w:tab w:val="left" w:pos="7655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 Е.Н. Шмакова</w:t>
      </w:r>
    </w:p>
    <w:p w:rsidR="00620D7A" w:rsidRDefault="008A51E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C"/>
    <w:rsid w:val="00796FAC"/>
    <w:rsid w:val="008A51E5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7CBA-5769-4537-8137-78D01076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E5"/>
    <w:pPr>
      <w:ind w:left="720"/>
      <w:contextualSpacing/>
    </w:pPr>
  </w:style>
  <w:style w:type="paragraph" w:customStyle="1" w:styleId="printj">
    <w:name w:val="printj"/>
    <w:basedOn w:val="a"/>
    <w:rsid w:val="008A51E5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2020-01-31T09:52:00Z</dcterms:created>
  <dcterms:modified xsi:type="dcterms:W3CDTF">2020-01-31T09:52:00Z</dcterms:modified>
</cp:coreProperties>
</file>